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E52" w:rsidRDefault="003C5E52" w:rsidP="003C5E52">
      <w:pPr>
        <w:jc w:val="center"/>
      </w:pPr>
    </w:p>
    <w:p w:rsidR="003C5E52" w:rsidRDefault="003C5E52" w:rsidP="003C5E52">
      <w:pPr>
        <w:jc w:val="center"/>
      </w:pPr>
    </w:p>
    <w:p w:rsidR="003C5E52" w:rsidRDefault="003C5E52" w:rsidP="003C5E52">
      <w:pPr>
        <w:jc w:val="center"/>
      </w:pPr>
    </w:p>
    <w:p w:rsidR="003C5E52" w:rsidRDefault="003C5E52" w:rsidP="003C5E52">
      <w:pPr>
        <w:jc w:val="center"/>
      </w:pPr>
    </w:p>
    <w:p w:rsidR="003C5E52" w:rsidRDefault="003C5E52" w:rsidP="003C5E52">
      <w:pPr>
        <w:jc w:val="center"/>
      </w:pPr>
    </w:p>
    <w:p w:rsidR="003C5E52" w:rsidRDefault="003C5E52" w:rsidP="003C5E52">
      <w:pPr>
        <w:jc w:val="center"/>
      </w:pPr>
    </w:p>
    <w:p w:rsidR="003C5E52" w:rsidRPr="003C5E52" w:rsidRDefault="003C5E52" w:rsidP="003C5E52">
      <w:pPr>
        <w:jc w:val="center"/>
      </w:pPr>
      <w:r w:rsidRPr="003C5E52">
        <w:t>Benefits of Physician Assisted Suicide in Improving End of Life Care</w:t>
      </w:r>
    </w:p>
    <w:p w:rsidR="003C5E52" w:rsidRPr="003C5E52" w:rsidRDefault="003C5E52" w:rsidP="003C5E52">
      <w:pPr>
        <w:jc w:val="center"/>
      </w:pPr>
      <w:r w:rsidRPr="003C5E52">
        <w:t>Name</w:t>
      </w:r>
    </w:p>
    <w:p w:rsidR="003C5E52" w:rsidRPr="003C5E52" w:rsidRDefault="003C5E52" w:rsidP="003C5E52">
      <w:pPr>
        <w:jc w:val="center"/>
      </w:pPr>
      <w:r w:rsidRPr="003C5E52">
        <w:t>Institution</w:t>
      </w:r>
    </w:p>
    <w:p w:rsidR="003C5E52" w:rsidRPr="003C5E52" w:rsidRDefault="003C5E52" w:rsidP="003C5E52">
      <w:pPr>
        <w:jc w:val="center"/>
      </w:pPr>
      <w:r w:rsidRPr="003C5E52">
        <w:t>Course Information</w:t>
      </w:r>
    </w:p>
    <w:p w:rsidR="003C5E52" w:rsidRPr="003C5E52" w:rsidRDefault="003C5E52" w:rsidP="003C5E52">
      <w:pPr>
        <w:jc w:val="center"/>
      </w:pPr>
      <w:r w:rsidRPr="003C5E52">
        <w:t>Date</w:t>
      </w:r>
    </w:p>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 w:rsidR="003C5E52" w:rsidRDefault="003C5E52" w:rsidP="003C5E52">
      <w:pPr>
        <w:jc w:val="center"/>
      </w:pPr>
      <w:r w:rsidRPr="003C5E52">
        <w:lastRenderedPageBreak/>
        <w:t>Benefits of Physician Assisted Suicide in Improving End of Life Care</w:t>
      </w:r>
    </w:p>
    <w:p w:rsidR="003C5E52" w:rsidRPr="003C5E52" w:rsidRDefault="003C5E52" w:rsidP="003C5E52">
      <w:pPr>
        <w:ind w:firstLine="720"/>
      </w:pPr>
      <w:r w:rsidRPr="003C5E52">
        <w:t>Physician assisted suicide is defined as the act of intentionally killing yourself with the aid of a person with the necessary medical knowledge or the means to perform the act. It is notably different from euthanasia in that the patient is the one supposed to administer the medication. In physician assisted suicide, the physician does not administer the medication but rather provides patients with medications that will end their lives. It is a practice that has come under scrutiny in recent decades because of its ethical concerns. It is a complex process that is aimed at allowing only those who truly need the medication to go through with it. However, it still has issues concerning the ethics of helping a person end his life. The debate on physician assisted suicide involves arguments about autonomy, right to die and morality from the perspective of a medical professional.</w:t>
      </w:r>
    </w:p>
    <w:p w:rsidR="003C5E52" w:rsidRPr="003C5E52" w:rsidRDefault="003C5E52" w:rsidP="003C5E52">
      <w:pPr>
        <w:ind w:firstLine="720"/>
      </w:pPr>
      <w:r w:rsidRPr="003C5E52">
        <w:t xml:space="preserve">When a physician chooses to help a patient end his life, it appears to go against the fundamental values of the profession. However, these values do not consider the difficult situations in which some patients find themselves. A patient may be suffering intolerably every day with no cure available. This diminishes the quality of life as every day spent alive only involves pain and suffering for both the patient and those in his life. How we die, live, and are cared for at the end of life is important as there are implication for individuals, their families, and society. Medicine and society has traditionally focused on intervention and cure but this has at times come at the expense of adequate end-of-life care (Quill, 2007). Some people receive unwanted care while others do not receive the care they need. It is necessary to note that some end-of-life concerns fall outside of the medicinal scope which majority of medical professionals are accustomed to. Delivering quality end-of-life care to those who need it is a challenge that is </w:t>
      </w:r>
      <w:r w:rsidRPr="003C5E52">
        <w:lastRenderedPageBreak/>
        <w:t xml:space="preserve">addressed by physician assisted suicide. It is an act of compassion that respects the choice of the patient and fulfills an obligation of non-abandonment by the physician. </w:t>
      </w:r>
    </w:p>
    <w:p w:rsidR="003C5E52" w:rsidRPr="003C5E52" w:rsidRDefault="003C5E52" w:rsidP="003C5E52">
      <w:pPr>
        <w:ind w:firstLine="720"/>
      </w:pPr>
      <w:r w:rsidRPr="003C5E52">
        <w:t xml:space="preserve">The autonomy argument holds that humans are free and autonomous. People should be allowed to make the decision that they feel is best for them. A person who chooses a peaceful death over chronic suffering and an undignified end to life should be allowed to have his way. Other people including family members, medical professionals, legal professionals, and concerned government officials should respect the autonomy of the patient as a human being. The autonomy of a patient is important and must be respected, but it is necessary to recognize that it is not absolute and must therefore be balanced with other ethical principles. The physician needs to be able to balance the interests of the patient and the ethical principles which govern the medical profession. The most important thing is to retain a focus on balance between the best care of the patient and the ethical principles impacting decisions by the physician. Failure to do so would impact the ability of the physician to practice high value care in the best interests of the patient (Weir, 1992). The autonomy argument is closely associated with the right to die argument. In both cases, supporters agree that suicide is not illegal. If qualified physicians can control the means that end life painlessly, there is no logical reason to withhold that from a patient who needs it. </w:t>
      </w:r>
    </w:p>
    <w:p w:rsidR="003C5E52" w:rsidRPr="003C5E52" w:rsidRDefault="003C5E52" w:rsidP="003C5E52">
      <w:pPr>
        <w:ind w:firstLine="720"/>
      </w:pPr>
      <w:r w:rsidRPr="003C5E52">
        <w:t xml:space="preserve">The right to die argument is based on the belief that every individual should be allowed to choose when to end life. The life of an individual belongs solely to him and it is logical that the individual have complete control of whether or not to end it. This is an argument that can be problematic because it opens up deeper debates over the morality of the right to die. It may be argued that the right to life outweighs the right to die from general religious, ethical and medical perspectives. . The right to die argument morally justifies suicide but that would oppose the basic </w:t>
      </w:r>
      <w:r w:rsidRPr="003C5E52">
        <w:lastRenderedPageBreak/>
        <w:t xml:space="preserve">aspects of the right to life. In the case of physician assisted suicide, right to die is a valid argument when there is no hope of recovery. A patient who is suffering intolerably should be allowed to choose to end his suffering and undergo a painless death. People who are experiencing chronic suffering and intolerable pain should be allowed to request for termination of their lives. It is the ultimate show of compassion and kindness to honor such a request. Society should be compassionate enough to identify when a person is undergoing untold suffering and his continued life will only bring more suffering (Battin, 2015). Helping others to die in carefully controlled circumstances is part of good medical practice. </w:t>
      </w:r>
    </w:p>
    <w:p w:rsidR="003C5E52" w:rsidRPr="003C5E52" w:rsidRDefault="003C5E52" w:rsidP="003C5E52">
      <w:pPr>
        <w:ind w:firstLine="720"/>
      </w:pPr>
      <w:r w:rsidRPr="003C5E52">
        <w:t>The main reason against physician-assisted suicide is that it goes against the primary values of medical practice, which are to always protect life. The problem is that such an attitude does not consider the different situations in which patients may find themselves. I think the goal of modern society should be to ensure that end-of-life care is of the highest quality possible. Dying should be made less about medical aspects and more about the human consideration of the importance of living well. It can be quite difficult from an ethical perspective to help people end their lives but it is truly an act of compassion for patients who are incapable of living a quality and painless life. For some patients, a sense of control over the possibility of death may be what brings comfort. While this can be an ethical slippery slope, it is still reasonable to use medicine to relieve human suffering. There are patients with various terminal conditions who are unable to live well because they lost all motor function and eventually may not be able to swallow or breathe. These patients may choose to end their lives before becoming physically unable to take the medication to end life. This is the reason I am in support of physician assisted suicide.</w:t>
      </w:r>
    </w:p>
    <w:p w:rsidR="003C5E52" w:rsidRDefault="003C5E52" w:rsidP="003C5E52">
      <w:pPr>
        <w:ind w:firstLine="720"/>
        <w:jc w:val="center"/>
      </w:pPr>
    </w:p>
    <w:p w:rsidR="003C5E52" w:rsidRDefault="003C5E52" w:rsidP="003C5E52">
      <w:pPr>
        <w:ind w:firstLine="720"/>
        <w:jc w:val="center"/>
      </w:pPr>
    </w:p>
    <w:p w:rsidR="003C5E52" w:rsidRPr="003C5E52" w:rsidRDefault="003C5E52" w:rsidP="003C5E52">
      <w:pPr>
        <w:ind w:firstLine="720"/>
        <w:jc w:val="center"/>
      </w:pPr>
      <w:r w:rsidRPr="003C5E52">
        <w:lastRenderedPageBreak/>
        <w:t>References</w:t>
      </w:r>
    </w:p>
    <w:p w:rsidR="003C5E52" w:rsidRPr="003C5E52" w:rsidRDefault="003C5E52" w:rsidP="003C5E52">
      <w:pPr>
        <w:ind w:left="720" w:hanging="720"/>
        <w:rPr>
          <w:shd w:val="clear" w:color="auto" w:fill="FFFFFF"/>
        </w:rPr>
      </w:pPr>
      <w:r w:rsidRPr="003C5E52">
        <w:rPr>
          <w:shd w:val="clear" w:color="auto" w:fill="FFFFFF"/>
        </w:rPr>
        <w:t>Battin, M. P. (2015). Physician–Assisted Suicide: Safe, Legal, Rare? In </w:t>
      </w:r>
      <w:r w:rsidRPr="003C5E52">
        <w:rPr>
          <w:i/>
          <w:iCs/>
          <w:shd w:val="clear" w:color="auto" w:fill="FFFFFF"/>
        </w:rPr>
        <w:t>Physician Assisted Suicide</w:t>
      </w:r>
      <w:r w:rsidRPr="003C5E52">
        <w:rPr>
          <w:shd w:val="clear" w:color="auto" w:fill="FFFFFF"/>
        </w:rPr>
        <w:t xml:space="preserve"> (pp. 63-72). Routledge. </w:t>
      </w:r>
    </w:p>
    <w:p w:rsidR="003C5E52" w:rsidRPr="003C5E52" w:rsidRDefault="003C5E52" w:rsidP="003C5E52">
      <w:pPr>
        <w:ind w:left="720" w:hanging="720"/>
        <w:rPr>
          <w:shd w:val="clear" w:color="auto" w:fill="FFFFFF"/>
        </w:rPr>
      </w:pPr>
      <w:r w:rsidRPr="003C5E52">
        <w:rPr>
          <w:shd w:val="clear" w:color="auto" w:fill="FFFFFF"/>
        </w:rPr>
        <w:t>Quill, T. E. (2007). Legal regulation of physician-assisted death—the latest report cards. </w:t>
      </w:r>
      <w:r w:rsidRPr="003C5E52">
        <w:rPr>
          <w:i/>
          <w:iCs/>
          <w:shd w:val="clear" w:color="auto" w:fill="FFFFFF"/>
        </w:rPr>
        <w:t>New England Journal of Medicine</w:t>
      </w:r>
      <w:r w:rsidRPr="003C5E52">
        <w:rPr>
          <w:shd w:val="clear" w:color="auto" w:fill="FFFFFF"/>
        </w:rPr>
        <w:t>, </w:t>
      </w:r>
      <w:r w:rsidRPr="003C5E52">
        <w:rPr>
          <w:i/>
          <w:iCs/>
          <w:shd w:val="clear" w:color="auto" w:fill="FFFFFF"/>
        </w:rPr>
        <w:t>356</w:t>
      </w:r>
      <w:r w:rsidRPr="003C5E52">
        <w:rPr>
          <w:shd w:val="clear" w:color="auto" w:fill="FFFFFF"/>
        </w:rPr>
        <w:t xml:space="preserve">(19), 1911-1913. </w:t>
      </w:r>
    </w:p>
    <w:p w:rsidR="003C5E52" w:rsidRPr="003C5E52" w:rsidRDefault="003C5E52" w:rsidP="003C5E52">
      <w:pPr>
        <w:ind w:left="720" w:hanging="720"/>
      </w:pPr>
      <w:r w:rsidRPr="003C5E52">
        <w:rPr>
          <w:shd w:val="clear" w:color="auto" w:fill="FFFFFF"/>
        </w:rPr>
        <w:t>Weir, R. F. (1992). The Morality of Physician</w:t>
      </w:r>
      <w:r w:rsidRPr="003C5E52">
        <w:rPr>
          <w:rFonts w:ascii="Cambria Math" w:hAnsi="Cambria Math"/>
          <w:shd w:val="clear" w:color="auto" w:fill="FFFFFF"/>
        </w:rPr>
        <w:t>‐</w:t>
      </w:r>
      <w:r w:rsidRPr="003C5E52">
        <w:rPr>
          <w:shd w:val="clear" w:color="auto" w:fill="FFFFFF"/>
        </w:rPr>
        <w:t>Assisted Suicide. </w:t>
      </w:r>
      <w:r w:rsidRPr="003C5E52">
        <w:rPr>
          <w:i/>
          <w:iCs/>
          <w:shd w:val="clear" w:color="auto" w:fill="FFFFFF"/>
        </w:rPr>
        <w:t>The Journal of Law, Medicine &amp; Ethics</w:t>
      </w:r>
      <w:r w:rsidRPr="003C5E52">
        <w:rPr>
          <w:shd w:val="clear" w:color="auto" w:fill="FFFFFF"/>
        </w:rPr>
        <w:t>, </w:t>
      </w:r>
      <w:r w:rsidRPr="003C5E52">
        <w:rPr>
          <w:i/>
          <w:iCs/>
          <w:shd w:val="clear" w:color="auto" w:fill="FFFFFF"/>
        </w:rPr>
        <w:t>20</w:t>
      </w:r>
      <w:r w:rsidRPr="003C5E52">
        <w:rPr>
          <w:shd w:val="clear" w:color="auto" w:fill="FFFFFF"/>
        </w:rPr>
        <w:t>(1</w:t>
      </w:r>
      <w:r w:rsidRPr="003C5E52">
        <w:rPr>
          <w:rFonts w:ascii="Cambria Math" w:hAnsi="Cambria Math"/>
          <w:shd w:val="clear" w:color="auto" w:fill="FFFFFF"/>
        </w:rPr>
        <w:t>‐</w:t>
      </w:r>
      <w:r w:rsidRPr="003C5E52">
        <w:rPr>
          <w:shd w:val="clear" w:color="auto" w:fill="FFFFFF"/>
        </w:rPr>
        <w:t xml:space="preserve">2), 116-126. </w:t>
      </w:r>
    </w:p>
    <w:p w:rsidR="003C5E52" w:rsidRPr="003C5E52" w:rsidRDefault="003C5E52" w:rsidP="003C5E52"/>
    <w:p w:rsidR="007F3814" w:rsidRPr="003C5E52" w:rsidRDefault="007F3814" w:rsidP="003C5E52"/>
    <w:sectPr w:rsidR="007F3814" w:rsidRPr="003C5E52" w:rsidSect="003C5E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C7C" w:rsidRDefault="009C2C7C" w:rsidP="003C5E52">
      <w:pPr>
        <w:spacing w:line="240" w:lineRule="auto"/>
      </w:pPr>
      <w:r>
        <w:separator/>
      </w:r>
    </w:p>
  </w:endnote>
  <w:endnote w:type="continuationSeparator" w:id="1">
    <w:p w:rsidR="009C2C7C" w:rsidRDefault="009C2C7C" w:rsidP="003C5E5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C7C" w:rsidRDefault="009C2C7C" w:rsidP="003C5E52">
      <w:pPr>
        <w:spacing w:line="240" w:lineRule="auto"/>
      </w:pPr>
      <w:r>
        <w:separator/>
      </w:r>
    </w:p>
  </w:footnote>
  <w:footnote w:type="continuationSeparator" w:id="1">
    <w:p w:rsidR="009C2C7C" w:rsidRDefault="009C2C7C" w:rsidP="003C5E5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37520"/>
      <w:docPartObj>
        <w:docPartGallery w:val="Page Numbers (Top of Page)"/>
        <w:docPartUnique/>
      </w:docPartObj>
    </w:sdtPr>
    <w:sdtContent>
      <w:p w:rsidR="003C5E52" w:rsidRDefault="003C5E52">
        <w:pPr>
          <w:pStyle w:val="Header"/>
          <w:jc w:val="right"/>
        </w:pPr>
        <w:r>
          <w:t>PHYSICIAN ASSISTED SUICIDE</w:t>
        </w:r>
        <w:r>
          <w:tab/>
        </w:r>
        <w:r>
          <w:tab/>
        </w:r>
        <w:fldSimple w:instr=" PAGE   \* MERGEFORMAT ">
          <w:r>
            <w:rPr>
              <w:noProof/>
            </w:rPr>
            <w:t>5</w:t>
          </w:r>
        </w:fldSimple>
      </w:p>
    </w:sdtContent>
  </w:sdt>
  <w:p w:rsidR="003C5E52" w:rsidRDefault="003C5E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52" w:rsidRDefault="003C5E52">
    <w:pPr>
      <w:pStyle w:val="Header"/>
    </w:pPr>
    <w:r>
      <w:t>Running head: PHYSICIAN ASSISTED SUICIDE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C5E52"/>
    <w:rsid w:val="003C5E52"/>
    <w:rsid w:val="006F4038"/>
    <w:rsid w:val="007B7D6E"/>
    <w:rsid w:val="007F3814"/>
    <w:rsid w:val="009B0259"/>
    <w:rsid w:val="009C2C7C"/>
    <w:rsid w:val="00E354C1"/>
    <w:rsid w:val="00F259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E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E52"/>
    <w:pPr>
      <w:tabs>
        <w:tab w:val="center" w:pos="4680"/>
        <w:tab w:val="right" w:pos="9360"/>
      </w:tabs>
      <w:spacing w:line="240" w:lineRule="auto"/>
    </w:pPr>
  </w:style>
  <w:style w:type="character" w:customStyle="1" w:styleId="HeaderChar">
    <w:name w:val="Header Char"/>
    <w:basedOn w:val="DefaultParagraphFont"/>
    <w:link w:val="Header"/>
    <w:uiPriority w:val="99"/>
    <w:rsid w:val="003C5E52"/>
  </w:style>
  <w:style w:type="paragraph" w:styleId="Footer">
    <w:name w:val="footer"/>
    <w:basedOn w:val="Normal"/>
    <w:link w:val="FooterChar"/>
    <w:uiPriority w:val="99"/>
    <w:semiHidden/>
    <w:unhideWhenUsed/>
    <w:rsid w:val="003C5E5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C5E52"/>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2018-11-13T11:11:00Z</dcterms:created>
  <dcterms:modified xsi:type="dcterms:W3CDTF">2018-11-13T11:21:00Z</dcterms:modified>
</cp:coreProperties>
</file>